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30"/>
          <w:szCs w:val="30"/>
        </w:rPr>
      </w:pPr>
      <w:r>
        <w:rPr>
          <w:rFonts w:hint="eastAsia" w:ascii="宋体" w:hAnsi="宋体" w:cs="宋体"/>
          <w:b/>
          <w:bCs/>
          <w:sz w:val="30"/>
          <w:szCs w:val="30"/>
        </w:rPr>
        <w:t>宜宾市清源水务集团有限公司</w:t>
      </w:r>
      <w:r>
        <w:rPr>
          <w:rFonts w:hint="eastAsia" w:ascii="宋体" w:hAnsi="宋体" w:cs="宋体"/>
          <w:b/>
          <w:bCs/>
          <w:sz w:val="30"/>
          <w:szCs w:val="30"/>
          <w:lang w:eastAsia="zh-CN"/>
        </w:rPr>
        <w:t>【</w:t>
      </w:r>
      <w:r>
        <w:rPr>
          <w:rFonts w:hint="eastAsia" w:ascii="宋体" w:hAnsi="宋体" w:cs="宋体"/>
          <w:b/>
          <w:bCs/>
          <w:sz w:val="30"/>
          <w:szCs w:val="30"/>
          <w:lang w:val="en-US" w:eastAsia="zh-CN"/>
        </w:rPr>
        <w:t xml:space="preserve">纯净水PC桶采购项目 </w:t>
      </w:r>
      <w:r>
        <w:rPr>
          <w:rFonts w:hint="eastAsia" w:ascii="宋体" w:hAnsi="宋体" w:cs="宋体"/>
          <w:b/>
          <w:bCs/>
          <w:sz w:val="30"/>
          <w:szCs w:val="30"/>
          <w:lang w:eastAsia="zh-CN"/>
        </w:rPr>
        <w:t>】询比</w:t>
      </w:r>
      <w:r>
        <w:rPr>
          <w:rFonts w:hint="eastAsia" w:ascii="宋体" w:hAnsi="宋体" w:cs="宋体"/>
          <w:b/>
          <w:bCs/>
          <w:sz w:val="30"/>
          <w:szCs w:val="30"/>
        </w:rPr>
        <w:t>采购公告</w:t>
      </w:r>
    </w:p>
    <w:p>
      <w:pPr>
        <w:spacing w:line="360" w:lineRule="auto"/>
        <w:ind w:firstLine="480" w:firstLineChars="200"/>
        <w:rPr>
          <w:rFonts w:hint="eastAsia" w:ascii="宋体" w:hAnsi="宋体" w:cs="宋体"/>
          <w:sz w:val="24"/>
        </w:rPr>
      </w:pPr>
      <w:r>
        <w:rPr>
          <w:rFonts w:hint="eastAsia" w:ascii="宋体" w:hAnsi="宋体" w:cs="宋体"/>
          <w:sz w:val="24"/>
          <w:lang w:eastAsia="zh-CN"/>
        </w:rPr>
        <w:t>【纯净水PC桶采购项目】已具备采购条件</w:t>
      </w:r>
      <w:r>
        <w:rPr>
          <w:rFonts w:hint="eastAsia" w:ascii="宋体" w:hAnsi="宋体" w:cs="宋体"/>
          <w:sz w:val="24"/>
        </w:rPr>
        <w:t>，现公开邀请</w:t>
      </w:r>
      <w:r>
        <w:rPr>
          <w:rFonts w:hint="eastAsia" w:ascii="宋体" w:hAnsi="宋体" w:cs="宋体"/>
          <w:sz w:val="24"/>
          <w:lang w:eastAsia="zh-CN"/>
        </w:rPr>
        <w:t>供应商参加询比</w:t>
      </w:r>
      <w:r>
        <w:rPr>
          <w:rFonts w:hint="eastAsia" w:ascii="宋体" w:hAnsi="宋体" w:cs="宋体"/>
          <w:sz w:val="24"/>
        </w:rPr>
        <w:t>采购</w:t>
      </w:r>
      <w:r>
        <w:rPr>
          <w:rFonts w:hint="eastAsia" w:ascii="宋体" w:hAnsi="宋体" w:cs="宋体"/>
          <w:sz w:val="24"/>
          <w:lang w:eastAsia="zh-CN"/>
        </w:rPr>
        <w:t>活动</w:t>
      </w:r>
      <w:r>
        <w:rPr>
          <w:rFonts w:hint="eastAsia" w:ascii="宋体" w:hAnsi="宋体" w:cs="宋体"/>
          <w:sz w:val="24"/>
        </w:rPr>
        <w:t>。</w:t>
      </w:r>
    </w:p>
    <w:p>
      <w:pPr>
        <w:spacing w:line="360" w:lineRule="auto"/>
        <w:ind w:firstLine="482" w:firstLineChars="200"/>
        <w:rPr>
          <w:rFonts w:hint="eastAsia" w:ascii="宋体" w:hAnsi="宋体" w:cs="宋体"/>
          <w:b/>
          <w:bCs/>
          <w:sz w:val="24"/>
        </w:rPr>
      </w:pPr>
      <w:r>
        <w:rPr>
          <w:rFonts w:hint="eastAsia" w:ascii="宋体" w:hAnsi="宋体" w:cs="宋体"/>
          <w:b/>
          <w:bCs/>
          <w:sz w:val="24"/>
        </w:rPr>
        <w:t xml:space="preserve">1 采购项目概况 </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1.1项目名称：</w:t>
      </w:r>
      <w:r>
        <w:rPr>
          <w:rFonts w:hint="eastAsia" w:ascii="宋体" w:hAnsi="宋体" w:cs="宋体"/>
          <w:sz w:val="24"/>
          <w:lang w:eastAsia="zh-CN"/>
        </w:rPr>
        <w:t>【</w:t>
      </w:r>
      <w:r>
        <w:rPr>
          <w:rFonts w:hint="eastAsia" w:ascii="宋体" w:hAnsi="宋体" w:cs="宋体"/>
          <w:sz w:val="24"/>
          <w:lang w:val="en-US" w:eastAsia="zh-CN"/>
        </w:rPr>
        <w:t>纯净水PC桶采购项目</w:t>
      </w:r>
      <w:r>
        <w:rPr>
          <w:rFonts w:hint="eastAsia" w:ascii="宋体" w:hAnsi="宋体" w:cs="宋体"/>
          <w:sz w:val="24"/>
          <w:lang w:eastAsia="zh-CN"/>
        </w:rPr>
        <w:t>】</w:t>
      </w:r>
    </w:p>
    <w:p>
      <w:pPr>
        <w:spacing w:line="360" w:lineRule="auto"/>
        <w:ind w:firstLine="456" w:firstLineChars="200"/>
        <w:rPr>
          <w:rFonts w:hint="eastAsia" w:ascii="宋体" w:hAnsi="宋体" w:cs="宋体"/>
          <w:sz w:val="24"/>
        </w:rPr>
      </w:pPr>
      <w:r>
        <w:rPr>
          <w:rFonts w:hint="eastAsia" w:ascii="宋体" w:hAnsi="宋体" w:cs="宋体"/>
          <w:w w:val="95"/>
          <w:sz w:val="24"/>
        </w:rPr>
        <w:t>1.2</w:t>
      </w:r>
      <w:r>
        <w:rPr>
          <w:rFonts w:hint="eastAsia" w:ascii="宋体" w:hAnsi="宋体" w:cs="宋体"/>
          <w:sz w:val="24"/>
        </w:rPr>
        <w:t>成交供应商数量：</w:t>
      </w: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资金来源：企业自筹。</w:t>
      </w:r>
    </w:p>
    <w:p>
      <w:pPr>
        <w:spacing w:line="360" w:lineRule="auto"/>
        <w:ind w:firstLine="480" w:firstLineChars="200"/>
        <w:rPr>
          <w:rFonts w:hint="eastAsia" w:ascii="宋体" w:hAnsi="宋体" w:cs="宋体"/>
          <w:sz w:val="24"/>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最高限价（控制价）：</w:t>
      </w:r>
      <w:r>
        <w:rPr>
          <w:rFonts w:hint="eastAsia" w:ascii="宋体" w:hAnsi="宋体" w:cs="宋体"/>
          <w:color w:val="auto"/>
          <w:sz w:val="24"/>
          <w:lang w:val="en-US" w:eastAsia="zh-CN"/>
        </w:rPr>
        <w:t>PC桶（26元/个）（单价合同，按实结算）；</w:t>
      </w:r>
    </w:p>
    <w:p>
      <w:pPr>
        <w:spacing w:line="360" w:lineRule="auto"/>
        <w:ind w:firstLine="482" w:firstLineChars="200"/>
        <w:rPr>
          <w:rFonts w:hint="eastAsia" w:ascii="宋体" w:hAnsi="宋体" w:eastAsia="宋体" w:cs="宋体"/>
          <w:b/>
          <w:bCs/>
          <w:sz w:val="24"/>
          <w:lang w:eastAsia="zh-CN"/>
        </w:rPr>
      </w:pPr>
      <w:r>
        <w:rPr>
          <w:rFonts w:hint="eastAsia" w:ascii="宋体" w:hAnsi="宋体" w:cs="宋体"/>
          <w:b/>
          <w:bCs/>
          <w:sz w:val="24"/>
        </w:rPr>
        <w:t>2 采购内容及相关要求</w:t>
      </w:r>
    </w:p>
    <w:p>
      <w:pPr>
        <w:spacing w:line="360" w:lineRule="auto"/>
        <w:ind w:firstLine="480" w:firstLineChars="200"/>
        <w:rPr>
          <w:rFonts w:hint="eastAsia" w:ascii="宋体" w:hAnsi="宋体" w:cs="宋体"/>
          <w:sz w:val="24"/>
        </w:rPr>
      </w:pPr>
      <w:r>
        <w:rPr>
          <w:rFonts w:hint="eastAsia" w:ascii="宋体" w:hAnsi="宋体" w:cs="宋体"/>
          <w:sz w:val="24"/>
        </w:rPr>
        <w:t>2.1采购内容：</w:t>
      </w:r>
      <w:r>
        <w:rPr>
          <w:rFonts w:hint="eastAsia" w:ascii="宋体" w:hAnsi="宋体" w:cs="宋体"/>
          <w:sz w:val="24"/>
          <w:lang w:eastAsia="zh-CN"/>
        </w:rPr>
        <w:t>【纯净水PC桶】</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2.2</w:t>
      </w:r>
      <w:r>
        <w:rPr>
          <w:rFonts w:hint="eastAsia" w:ascii="宋体" w:hAnsi="宋体" w:cs="宋体"/>
          <w:sz w:val="24"/>
          <w:lang w:eastAsia="zh-CN"/>
        </w:rPr>
        <w:t>交</w:t>
      </w:r>
      <w:r>
        <w:rPr>
          <w:rFonts w:hint="eastAsia" w:ascii="宋体" w:hAnsi="宋体" w:cs="宋体"/>
          <w:sz w:val="24"/>
          <w:lang w:val="en-US" w:eastAsia="zh-CN"/>
        </w:rPr>
        <w:t xml:space="preserve"> </w:t>
      </w:r>
      <w:r>
        <w:rPr>
          <w:rFonts w:hint="eastAsia" w:ascii="宋体" w:hAnsi="宋体" w:cs="宋体"/>
          <w:sz w:val="24"/>
          <w:lang w:eastAsia="zh-CN"/>
        </w:rPr>
        <w:t>货</w:t>
      </w:r>
      <w:r>
        <w:rPr>
          <w:rFonts w:hint="eastAsia" w:ascii="宋体" w:hAnsi="宋体" w:cs="宋体"/>
          <w:sz w:val="24"/>
          <w:lang w:val="en-US" w:eastAsia="zh-CN"/>
        </w:rPr>
        <w:t xml:space="preserve"> </w:t>
      </w:r>
      <w:r>
        <w:rPr>
          <w:rFonts w:hint="eastAsia" w:ascii="宋体" w:hAnsi="宋体" w:cs="宋体"/>
          <w:sz w:val="24"/>
          <w:lang w:eastAsia="zh-CN"/>
        </w:rPr>
        <w:t>期</w:t>
      </w:r>
      <w:r>
        <w:rPr>
          <w:rFonts w:hint="eastAsia" w:ascii="宋体" w:hAnsi="宋体" w:cs="宋体"/>
          <w:sz w:val="24"/>
        </w:rPr>
        <w:t>：</w:t>
      </w:r>
      <w:r>
        <w:rPr>
          <w:rFonts w:hint="eastAsia" w:ascii="宋体" w:hAnsi="宋体" w:cs="宋体"/>
          <w:sz w:val="24"/>
          <w:lang w:eastAsia="zh-CN"/>
        </w:rPr>
        <w:t>【</w:t>
      </w:r>
      <w:r>
        <w:rPr>
          <w:rFonts w:hint="eastAsia" w:ascii="宋体" w:hAnsi="宋体" w:eastAsia="宋体" w:cs="宋体"/>
          <w:color w:val="auto"/>
          <w:sz w:val="24"/>
          <w:lang w:val="en-US" w:eastAsia="zh-CN"/>
        </w:rPr>
        <w:t>接到采购人书面通知后</w:t>
      </w:r>
      <w:r>
        <w:rPr>
          <w:rFonts w:hint="eastAsia" w:ascii="宋体" w:hAnsi="宋体" w:eastAsia="宋体" w:cs="宋体"/>
          <w:color w:val="auto"/>
          <w:sz w:val="24"/>
          <w:u w:val="single"/>
          <w:lang w:val="en-US" w:eastAsia="zh-CN"/>
        </w:rPr>
        <w:t xml:space="preserve">   7个  </w:t>
      </w:r>
      <w:r>
        <w:rPr>
          <w:rFonts w:hint="eastAsia" w:ascii="宋体" w:hAnsi="宋体" w:eastAsia="宋体" w:cs="宋体"/>
          <w:color w:val="auto"/>
          <w:sz w:val="24"/>
          <w:lang w:val="en-US" w:eastAsia="zh-CN"/>
        </w:rPr>
        <w:t>日历天内交货</w:t>
      </w:r>
      <w:r>
        <w:rPr>
          <w:rFonts w:hint="eastAsia" w:ascii="宋体" w:hAnsi="宋体" w:cs="宋体"/>
          <w:sz w:val="24"/>
          <w:lang w:eastAsia="zh-CN"/>
        </w:rPr>
        <w:t>】</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2.3</w:t>
      </w:r>
      <w:r>
        <w:rPr>
          <w:rFonts w:hint="eastAsia" w:ascii="宋体" w:hAnsi="宋体" w:cs="宋体"/>
          <w:sz w:val="24"/>
          <w:lang w:eastAsia="zh-CN"/>
        </w:rPr>
        <w:t>交货地点</w:t>
      </w:r>
      <w:r>
        <w:rPr>
          <w:rFonts w:hint="eastAsia" w:ascii="宋体" w:hAnsi="宋体" w:cs="宋体"/>
          <w:sz w:val="24"/>
        </w:rPr>
        <w:t>：</w:t>
      </w:r>
      <w:r>
        <w:rPr>
          <w:rFonts w:hint="eastAsia" w:ascii="宋体" w:hAnsi="宋体" w:cs="宋体"/>
          <w:sz w:val="24"/>
          <w:lang w:eastAsia="zh-CN"/>
        </w:rPr>
        <w:t>【</w:t>
      </w:r>
      <w:r>
        <w:rPr>
          <w:rFonts w:hint="eastAsia" w:ascii="宋体" w:hAnsi="宋体" w:eastAsia="宋体" w:cs="宋体"/>
          <w:color w:val="auto"/>
          <w:sz w:val="24"/>
          <w:lang w:val="en-US" w:eastAsia="zh-CN"/>
        </w:rPr>
        <w:t>宜宾市（采购人指定地点）</w:t>
      </w:r>
      <w:r>
        <w:rPr>
          <w:rFonts w:hint="eastAsia" w:ascii="宋体" w:hAnsi="宋体" w:cs="宋体"/>
          <w:sz w:val="24"/>
          <w:lang w:eastAsia="zh-CN"/>
        </w:rPr>
        <w:t>】</w:t>
      </w:r>
      <w:r>
        <w:rPr>
          <w:rFonts w:hint="eastAsia" w:ascii="宋体" w:hAnsi="宋体" w:cs="宋体"/>
          <w:sz w:val="24"/>
        </w:rPr>
        <w:t>。</w:t>
      </w:r>
    </w:p>
    <w:p>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2.4货物质量标准或主要性能指标：  【</w:t>
      </w:r>
      <w:r>
        <w:rPr>
          <w:rFonts w:hint="eastAsia" w:ascii="宋体" w:hAnsi="宋体" w:cs="宋体"/>
          <w:color w:val="auto"/>
          <w:sz w:val="24"/>
          <w:lang w:val="en-US" w:eastAsia="zh-CN"/>
        </w:rPr>
        <w:t>详见第五章采购需求</w:t>
      </w:r>
      <w:r>
        <w:rPr>
          <w:rFonts w:hint="eastAsia" w:ascii="宋体" w:hAnsi="宋体" w:cs="宋体"/>
          <w:color w:val="auto"/>
          <w:sz w:val="24"/>
        </w:rPr>
        <w:t xml:space="preserve"> </w:t>
      </w:r>
      <w:r>
        <w:rPr>
          <w:rFonts w:hint="eastAsia" w:ascii="宋体" w:hAnsi="宋体" w:cs="宋体"/>
          <w:sz w:val="24"/>
          <w:lang w:val="en-US" w:eastAsia="zh-CN"/>
        </w:rPr>
        <w:t xml:space="preserve"> 】     </w:t>
      </w:r>
    </w:p>
    <w:p>
      <w:pPr>
        <w:spacing w:line="360" w:lineRule="auto"/>
        <w:ind w:firstLine="482" w:firstLineChars="200"/>
        <w:rPr>
          <w:rFonts w:hint="eastAsia" w:ascii="宋体" w:hAnsi="宋体" w:cs="宋体"/>
          <w:b/>
          <w:bCs/>
          <w:sz w:val="24"/>
        </w:rPr>
      </w:pPr>
    </w:p>
    <w:p>
      <w:pPr>
        <w:spacing w:line="360" w:lineRule="auto"/>
        <w:ind w:firstLine="482" w:firstLineChars="200"/>
        <w:rPr>
          <w:rFonts w:hint="eastAsia" w:ascii="宋体" w:hAnsi="宋体" w:cs="宋体"/>
          <w:b/>
          <w:bCs/>
          <w:sz w:val="24"/>
        </w:rPr>
      </w:pPr>
      <w:r>
        <w:rPr>
          <w:rFonts w:hint="eastAsia" w:ascii="宋体" w:hAnsi="宋体" w:cs="宋体"/>
          <w:b/>
          <w:bCs/>
          <w:sz w:val="24"/>
        </w:rPr>
        <w:t>3 供应商资格要求</w:t>
      </w:r>
    </w:p>
    <w:p>
      <w:pPr>
        <w:spacing w:line="360" w:lineRule="auto"/>
        <w:ind w:firstLine="480" w:firstLineChars="200"/>
        <w:rPr>
          <w:rFonts w:hint="eastAsia" w:ascii="宋体" w:hAnsi="宋体" w:cs="宋体"/>
          <w:sz w:val="24"/>
          <w:lang w:eastAsia="zh-CN"/>
        </w:rPr>
      </w:pPr>
      <w:r>
        <w:rPr>
          <w:rFonts w:hint="eastAsia" w:ascii="宋体" w:hAnsi="宋体" w:cs="宋体"/>
          <w:sz w:val="24"/>
        </w:rPr>
        <w:t>3.1</w:t>
      </w:r>
      <w:r>
        <w:rPr>
          <w:rFonts w:hint="eastAsia" w:ascii="宋体" w:hAnsi="宋体" w:cs="宋体"/>
          <w:color w:val="auto"/>
          <w:sz w:val="24"/>
        </w:rPr>
        <w:t>具备独立承担民事责任的能力，具有良好的商业信誉和健全的财务会计制度，具有履行合同所必需的设备和专业技术能力，有依法缴纳税收和社会保障资金的良好记录，参加本次招标活动前三年</w:t>
      </w:r>
      <w:r>
        <w:rPr>
          <w:rFonts w:hint="eastAsia" w:ascii="宋体" w:hAnsi="宋体" w:cs="宋体"/>
          <w:color w:val="auto"/>
          <w:sz w:val="24"/>
          <w:lang w:eastAsia="zh-CN"/>
        </w:rPr>
        <w:t>（</w:t>
      </w:r>
      <w:r>
        <w:rPr>
          <w:rFonts w:hint="eastAsia" w:ascii="宋体" w:hAnsi="宋体" w:cs="宋体"/>
          <w:color w:val="auto"/>
          <w:sz w:val="24"/>
          <w:lang w:val="en-US" w:eastAsia="zh-CN"/>
        </w:rPr>
        <w:t>不足三年的从开始成立计算</w:t>
      </w:r>
      <w:r>
        <w:rPr>
          <w:rFonts w:hint="eastAsia" w:ascii="宋体" w:hAnsi="宋体" w:cs="宋体"/>
          <w:color w:val="auto"/>
          <w:sz w:val="24"/>
          <w:lang w:eastAsia="zh-CN"/>
        </w:rPr>
        <w:t>）</w:t>
      </w:r>
      <w:r>
        <w:rPr>
          <w:rFonts w:hint="eastAsia" w:ascii="宋体" w:hAnsi="宋体" w:cs="宋体"/>
          <w:color w:val="auto"/>
          <w:sz w:val="24"/>
        </w:rPr>
        <w:t>在经营活动中无重大违法记录（以信用中国及国家企业信用信息公示系统查询记录为准），且满足以下要求：</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）资质要求：【</w:t>
      </w:r>
      <w:r>
        <w:rPr>
          <w:rFonts w:hint="eastAsia" w:ascii="宋体" w:hAnsi="宋体" w:cs="宋体"/>
          <w:color w:val="auto"/>
          <w:sz w:val="24"/>
        </w:rPr>
        <w:t>营业执照内应具有相应经营范围</w:t>
      </w:r>
      <w:r>
        <w:rPr>
          <w:rFonts w:hint="eastAsia" w:ascii="宋体" w:hAnsi="宋体" w:cs="宋体"/>
          <w:color w:val="auto"/>
          <w:sz w:val="24"/>
          <w:lang w:val="en-US" w:eastAsia="zh-CN"/>
        </w:rPr>
        <w:t>；</w:t>
      </w:r>
      <w:r>
        <w:rPr>
          <w:rFonts w:hint="eastAsia" w:ascii="宋体" w:hAnsi="宋体" w:cs="宋体"/>
          <w:color w:val="auto"/>
          <w:sz w:val="24"/>
        </w:rPr>
        <w:t>具有市场监管局颁发的全国工业产品生产许可证</w:t>
      </w:r>
      <w:r>
        <w:rPr>
          <w:rFonts w:hint="eastAsia" w:ascii="宋体" w:hAnsi="宋体" w:cs="宋体"/>
          <w:sz w:val="24"/>
          <w:lang w:eastAsia="zh-CN"/>
        </w:rPr>
        <w:t>】</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）财务要求：【</w:t>
      </w:r>
      <w:r>
        <w:rPr>
          <w:rFonts w:hint="eastAsia" w:ascii="宋体" w:hAnsi="宋体" w:eastAsia="宋体" w:cs="宋体"/>
          <w:sz w:val="24"/>
          <w:lang w:val="en-US" w:eastAsia="zh-CN"/>
        </w:rPr>
        <w:t>无</w:t>
      </w:r>
      <w:r>
        <w:rPr>
          <w:rFonts w:hint="eastAsia" w:ascii="宋体" w:hAnsi="宋体" w:eastAsia="宋体" w:cs="宋体"/>
          <w:sz w:val="24"/>
          <w:lang w:eastAsia="zh-CN"/>
        </w:rPr>
        <w:t>】</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）业绩要求：【</w:t>
      </w:r>
      <w:r>
        <w:rPr>
          <w:rFonts w:hint="eastAsia" w:ascii="宋体" w:hAnsi="宋体" w:cs="宋体"/>
          <w:color w:val="auto"/>
          <w:sz w:val="24"/>
          <w:lang w:val="en-US" w:eastAsia="zh-CN"/>
        </w:rPr>
        <w:t>2019年至今具有2个及以上的同类型物资供货业绩（业绩证明材料：合同复印件）</w:t>
      </w:r>
      <w:r>
        <w:rPr>
          <w:rFonts w:hint="eastAsia" w:ascii="宋体" w:hAnsi="宋体" w:eastAsia="宋体" w:cs="宋体"/>
          <w:sz w:val="24"/>
          <w:lang w:eastAsia="zh-CN"/>
        </w:rPr>
        <w:t>】</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）信誉要求：【</w:t>
      </w:r>
      <w:r>
        <w:rPr>
          <w:rFonts w:hint="eastAsia" w:ascii="宋体" w:hAnsi="宋体" w:eastAsia="宋体" w:cs="宋体"/>
          <w:sz w:val="24"/>
          <w:lang w:val="en-US" w:eastAsia="zh-CN"/>
        </w:rPr>
        <w:t>无</w:t>
      </w:r>
      <w:r>
        <w:rPr>
          <w:rFonts w:hint="eastAsia" w:ascii="宋体" w:hAnsi="宋体" w:eastAsia="宋体" w:cs="宋体"/>
          <w:sz w:val="24"/>
          <w:lang w:eastAsia="zh-CN"/>
        </w:rPr>
        <w:t>】</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）本项目主要负责人员要求：【</w:t>
      </w:r>
      <w:r>
        <w:rPr>
          <w:rFonts w:hint="eastAsia" w:ascii="宋体" w:hAnsi="宋体" w:eastAsia="宋体" w:cs="宋体"/>
          <w:sz w:val="24"/>
          <w:lang w:val="en-US" w:eastAsia="zh-CN"/>
        </w:rPr>
        <w:t>无</w:t>
      </w:r>
      <w:r>
        <w:rPr>
          <w:rFonts w:hint="eastAsia" w:ascii="宋体" w:hAnsi="宋体" w:eastAsia="宋体" w:cs="宋体"/>
          <w:sz w:val="24"/>
          <w:lang w:eastAsia="zh-CN"/>
        </w:rPr>
        <w:t>】</w:t>
      </w:r>
    </w:p>
    <w:p>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）其他要求：</w:t>
      </w:r>
    </w:p>
    <w:p>
      <w:pPr>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供应商不得存在下列情形之一：</w:t>
      </w:r>
    </w:p>
    <w:p>
      <w:pPr>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.1处于被责令停产停业、暂扣或吊销营业执照、暂扣或吊销许可证、吊销资质证书状态；</w:t>
      </w:r>
    </w:p>
    <w:p>
      <w:pPr>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.2进入清算程序，或被宣告破产，或其他丧失履约能力的情形；</w:t>
      </w:r>
    </w:p>
    <w:p>
      <w:pPr>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2</w:t>
      </w:r>
      <w:r>
        <w:rPr>
          <w:rFonts w:hint="eastAsia" w:ascii="宋体" w:hAnsi="宋体" w:cs="宋体"/>
          <w:sz w:val="24"/>
        </w:rPr>
        <w:t>.3与参加本项目投标的其他组织单位负责人为同一人或存在控股、管理关系；</w:t>
      </w:r>
    </w:p>
    <w:p>
      <w:pPr>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b/>
          <w:bCs/>
          <w:sz w:val="24"/>
        </w:rPr>
        <w:t>本项目</w:t>
      </w:r>
      <w:r>
        <w:rPr>
          <w:rFonts w:hint="eastAsia" w:ascii="宋体" w:hAnsi="宋体" w:cs="宋体"/>
          <w:b/>
          <w:bCs/>
          <w:sz w:val="24"/>
          <w:lang w:eastAsia="zh-CN"/>
        </w:rPr>
        <w:t>采购</w:t>
      </w:r>
      <w:r>
        <w:rPr>
          <w:rFonts w:hint="eastAsia" w:ascii="宋体" w:hAnsi="宋体" w:cs="宋体"/>
          <w:b/>
          <w:bCs/>
          <w:sz w:val="24"/>
        </w:rPr>
        <w:t>不接受联合体</w:t>
      </w:r>
      <w:r>
        <w:rPr>
          <w:rFonts w:hint="eastAsia" w:ascii="宋体" w:hAnsi="宋体" w:cs="宋体"/>
          <w:sz w:val="24"/>
        </w:rPr>
        <w:t>。</w:t>
      </w:r>
    </w:p>
    <w:p>
      <w:pPr>
        <w:spacing w:line="360" w:lineRule="auto"/>
        <w:ind w:firstLine="482" w:firstLineChars="200"/>
        <w:rPr>
          <w:rFonts w:hint="eastAsia" w:ascii="宋体" w:hAnsi="宋体" w:cs="宋体"/>
          <w:b/>
          <w:bCs/>
          <w:sz w:val="24"/>
        </w:rPr>
      </w:pPr>
      <w:r>
        <w:rPr>
          <w:rFonts w:hint="eastAsia" w:ascii="宋体" w:hAnsi="宋体" w:cs="宋体"/>
          <w:b/>
          <w:bCs/>
          <w:sz w:val="24"/>
        </w:rPr>
        <w:t>4 采购文件的获取</w:t>
      </w:r>
    </w:p>
    <w:p>
      <w:pPr>
        <w:spacing w:line="360" w:lineRule="auto"/>
        <w:ind w:firstLine="482" w:firstLineChars="200"/>
        <w:rPr>
          <w:rFonts w:hint="eastAsia" w:ascii="宋体" w:hAnsi="宋体" w:cs="宋体"/>
          <w:b/>
          <w:bCs/>
          <w:sz w:val="24"/>
        </w:rPr>
      </w:pPr>
      <w:r>
        <w:rPr>
          <w:rFonts w:hint="eastAsia" w:ascii="宋体" w:hAnsi="宋体" w:cs="宋体"/>
          <w:b/>
          <w:bCs/>
          <w:sz w:val="24"/>
        </w:rPr>
        <w:t>4.1获取采购文件需以下材料：</w:t>
      </w:r>
    </w:p>
    <w:p>
      <w:pPr>
        <w:spacing w:line="360" w:lineRule="auto"/>
        <w:ind w:firstLine="480" w:firstLineChars="200"/>
        <w:rPr>
          <w:rFonts w:hint="eastAsia" w:ascii="宋体" w:hAnsi="宋体" w:cs="宋体"/>
          <w:sz w:val="24"/>
        </w:rPr>
      </w:pPr>
      <w:r>
        <w:rPr>
          <w:rFonts w:hint="eastAsia" w:ascii="宋体" w:hAnsi="宋体" w:cs="宋体"/>
          <w:sz w:val="24"/>
        </w:rPr>
        <w:t>（1）加盖单位印章的介绍信</w:t>
      </w:r>
    </w:p>
    <w:p>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highlight w:val="none"/>
        </w:rPr>
        <w:t>（2）</w:t>
      </w:r>
      <w:r>
        <w:rPr>
          <w:rFonts w:hint="eastAsia" w:ascii="宋体" w:hAnsi="宋体" w:cs="宋体"/>
          <w:sz w:val="24"/>
        </w:rPr>
        <w:t>加盖单位印章领取人身份证明</w:t>
      </w:r>
      <w:r>
        <w:rPr>
          <w:rFonts w:hint="eastAsia" w:ascii="宋体" w:hAnsi="宋体" w:cs="宋体"/>
          <w:sz w:val="24"/>
          <w:lang w:val="en-US" w:eastAsia="zh-CN"/>
        </w:rPr>
        <w:t>复印件</w:t>
      </w:r>
    </w:p>
    <w:p>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）资料费银行</w:t>
      </w:r>
      <w:r>
        <w:rPr>
          <w:rFonts w:hint="eastAsia" w:ascii="宋体" w:hAnsi="宋体" w:cs="宋体"/>
          <w:sz w:val="24"/>
          <w:lang w:eastAsia="zh-CN"/>
        </w:rPr>
        <w:t>转账</w:t>
      </w:r>
      <w:r>
        <w:rPr>
          <w:rFonts w:hint="eastAsia" w:ascii="宋体" w:hAnsi="宋体" w:cs="宋体"/>
          <w:sz w:val="24"/>
        </w:rPr>
        <w:t>凭证</w:t>
      </w:r>
      <w:r>
        <w:rPr>
          <w:rFonts w:hint="eastAsia" w:ascii="宋体" w:hAnsi="宋体" w:cs="宋体"/>
          <w:color w:val="auto"/>
          <w:sz w:val="24"/>
          <w:highlight w:val="none"/>
        </w:rPr>
        <w:t>（账户名称、账号信息完整）</w:t>
      </w:r>
    </w:p>
    <w:p>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）填写完整的宜宾市清源水务集团有限公司招标采购文件资料费表格（格式详见附件）</w:t>
      </w:r>
    </w:p>
    <w:p>
      <w:pPr>
        <w:spacing w:line="360" w:lineRule="auto"/>
        <w:ind w:firstLine="480" w:firstLineChars="200"/>
        <w:rPr>
          <w:rFonts w:hint="eastAsia" w:ascii="宋体" w:hAnsi="宋体" w:eastAsia="宋体" w:cs="宋体"/>
          <w:sz w:val="24"/>
        </w:rPr>
      </w:pPr>
      <w:r>
        <w:rPr>
          <w:rFonts w:hint="eastAsia" w:ascii="宋体" w:hAnsi="宋体" w:cs="宋体"/>
          <w:sz w:val="24"/>
        </w:rPr>
        <w:t>凡有意参加</w:t>
      </w:r>
      <w:r>
        <w:rPr>
          <w:rFonts w:hint="eastAsia" w:ascii="宋体" w:hAnsi="宋体" w:cs="宋体"/>
          <w:sz w:val="24"/>
          <w:lang w:eastAsia="zh-CN"/>
        </w:rPr>
        <w:t>评审</w:t>
      </w:r>
      <w:r>
        <w:rPr>
          <w:rFonts w:hint="eastAsia" w:ascii="宋体" w:hAnsi="宋体" w:cs="宋体"/>
          <w:sz w:val="24"/>
        </w:rPr>
        <w:t>者，请于</w:t>
      </w:r>
      <w:r>
        <w:rPr>
          <w:rFonts w:hint="eastAsia" w:ascii="宋体" w:hAnsi="宋体" w:eastAsia="宋体" w:cs="宋体"/>
          <w:sz w:val="24"/>
          <w:u w:val="single"/>
          <w:lang w:eastAsia="zh-CN"/>
        </w:rPr>
        <w:t>【</w:t>
      </w:r>
      <w:r>
        <w:rPr>
          <w:rFonts w:hint="eastAsia" w:ascii="宋体" w:hAnsi="宋体" w:eastAsia="宋体" w:cs="宋体"/>
          <w:sz w:val="24"/>
          <w:u w:val="single"/>
        </w:rPr>
        <w:t xml:space="preserve">  202</w:t>
      </w:r>
      <w:r>
        <w:rPr>
          <w:rFonts w:hint="eastAsia" w:ascii="宋体" w:hAnsi="宋体" w:eastAsia="宋体" w:cs="宋体"/>
          <w:sz w:val="24"/>
          <w:u w:val="single"/>
          <w:lang w:val="en-US" w:eastAsia="zh-CN"/>
        </w:rPr>
        <w:t>2</w:t>
      </w:r>
      <w:r>
        <w:rPr>
          <w:rFonts w:hint="eastAsia" w:ascii="宋体" w:hAnsi="宋体" w:eastAsia="宋体" w:cs="宋体"/>
          <w:sz w:val="24"/>
          <w:u w:val="single"/>
        </w:rPr>
        <w:t>年</w:t>
      </w:r>
      <w:r>
        <w:rPr>
          <w:rFonts w:hint="eastAsia" w:ascii="宋体" w:hAnsi="宋体" w:eastAsia="宋体" w:cs="宋体"/>
          <w:sz w:val="24"/>
          <w:u w:val="single"/>
          <w:lang w:val="en-US" w:eastAsia="zh-CN"/>
        </w:rPr>
        <w:t>06</w:t>
      </w:r>
      <w:r>
        <w:rPr>
          <w:rFonts w:hint="eastAsia" w:ascii="宋体" w:hAnsi="宋体" w:eastAsia="宋体" w:cs="宋体"/>
          <w:sz w:val="24"/>
          <w:u w:val="single"/>
        </w:rPr>
        <w:t>月</w:t>
      </w:r>
      <w:r>
        <w:rPr>
          <w:rFonts w:hint="eastAsia" w:ascii="宋体" w:hAnsi="宋体" w:eastAsia="宋体" w:cs="宋体"/>
          <w:sz w:val="24"/>
          <w:u w:val="single"/>
          <w:lang w:val="en-US" w:eastAsia="zh-CN"/>
        </w:rPr>
        <w:t>22</w:t>
      </w:r>
      <w:r>
        <w:rPr>
          <w:rFonts w:hint="eastAsia" w:ascii="宋体" w:hAnsi="宋体" w:eastAsia="宋体" w:cs="宋体"/>
          <w:sz w:val="24"/>
          <w:u w:val="single"/>
        </w:rPr>
        <w:t>日至202</w:t>
      </w:r>
      <w:r>
        <w:rPr>
          <w:rFonts w:hint="eastAsia" w:ascii="宋体" w:hAnsi="宋体" w:eastAsia="宋体" w:cs="宋体"/>
          <w:sz w:val="24"/>
          <w:u w:val="single"/>
          <w:lang w:val="en-US" w:eastAsia="zh-CN"/>
        </w:rPr>
        <w:t>2</w:t>
      </w:r>
      <w:r>
        <w:rPr>
          <w:rFonts w:hint="eastAsia" w:ascii="宋体" w:hAnsi="宋体" w:eastAsia="宋体" w:cs="宋体"/>
          <w:sz w:val="24"/>
          <w:u w:val="single"/>
        </w:rPr>
        <w:t>年</w:t>
      </w:r>
      <w:r>
        <w:rPr>
          <w:rFonts w:hint="eastAsia" w:ascii="宋体" w:hAnsi="宋体" w:eastAsia="宋体" w:cs="宋体"/>
          <w:sz w:val="24"/>
          <w:u w:val="single"/>
          <w:lang w:val="en-US" w:eastAsia="zh-CN"/>
        </w:rPr>
        <w:t>06</w:t>
      </w:r>
      <w:r>
        <w:rPr>
          <w:rFonts w:hint="eastAsia" w:ascii="宋体" w:hAnsi="宋体" w:eastAsia="宋体" w:cs="宋体"/>
          <w:sz w:val="24"/>
          <w:u w:val="single"/>
        </w:rPr>
        <w:t>月</w:t>
      </w:r>
      <w:r>
        <w:rPr>
          <w:rFonts w:hint="eastAsia" w:ascii="宋体" w:hAnsi="宋体" w:eastAsia="宋体" w:cs="宋体"/>
          <w:sz w:val="24"/>
          <w:u w:val="single"/>
          <w:lang w:val="en-US" w:eastAsia="zh-CN"/>
        </w:rPr>
        <w:t>28</w:t>
      </w:r>
      <w:r>
        <w:rPr>
          <w:rFonts w:hint="eastAsia" w:ascii="宋体" w:hAnsi="宋体" w:eastAsia="宋体" w:cs="宋体"/>
          <w:sz w:val="24"/>
          <w:u w:val="single"/>
        </w:rPr>
        <w:t>日17时30分</w:t>
      </w:r>
      <w:r>
        <w:rPr>
          <w:rFonts w:hint="eastAsia" w:ascii="宋体" w:hAnsi="宋体" w:eastAsia="宋体" w:cs="宋体"/>
          <w:sz w:val="24"/>
          <w:u w:val="single"/>
          <w:lang w:eastAsia="zh-CN"/>
        </w:rPr>
        <w:t>】</w:t>
      </w:r>
      <w:r>
        <w:rPr>
          <w:rFonts w:hint="eastAsia" w:ascii="宋体" w:hAnsi="宋体" w:cs="宋体"/>
          <w:sz w:val="24"/>
        </w:rPr>
        <w:t>将4.1款规定资料扫描并合并成一份电子文档后发送至我司邮箱</w:t>
      </w:r>
      <w:r>
        <w:rPr>
          <w:rFonts w:hint="eastAsia" w:ascii="宋体" w:hAnsi="宋体" w:cs="宋体"/>
          <w:color w:val="auto"/>
          <w:sz w:val="24"/>
          <w:highlight w:val="none"/>
        </w:rPr>
        <w:t>(</w:t>
      </w:r>
      <w:r>
        <w:rPr>
          <w:rFonts w:hint="eastAsia" w:ascii="宋体" w:hAnsi="宋体" w:cs="宋体"/>
          <w:b/>
          <w:color w:val="auto"/>
          <w:sz w:val="24"/>
          <w:highlight w:val="none"/>
        </w:rPr>
        <w:t>邮件名称须注明：项目名称+投标单位名称+报名资料)</w:t>
      </w:r>
      <w:r>
        <w:rPr>
          <w:rFonts w:hint="eastAsia" w:ascii="宋体" w:hAnsi="宋体" w:cs="宋体"/>
          <w:sz w:val="24"/>
        </w:rPr>
        <w:t>。工作日16:30之前收到合格资料的，我司将于同日将招标文件发送至各供应商指定邮箱；工作日16:30之后收到合格资料的，我司将于次一个</w:t>
      </w:r>
      <w:r>
        <w:rPr>
          <w:rFonts w:hint="eastAsia" w:ascii="宋体" w:hAnsi="宋体" w:eastAsia="宋体" w:cs="宋体"/>
          <w:sz w:val="24"/>
        </w:rPr>
        <w:t>工作日将文件发送至各供应商指定邮箱。</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 xml:space="preserve">4.2资料费 </w:t>
      </w:r>
      <w:r>
        <w:rPr>
          <w:rFonts w:hint="eastAsia" w:ascii="宋体" w:hAnsi="宋体" w:eastAsia="宋体" w:cs="宋体"/>
          <w:sz w:val="24"/>
          <w:lang w:eastAsia="zh-CN"/>
        </w:rPr>
        <w:t>【</w:t>
      </w:r>
      <w:r>
        <w:rPr>
          <w:rFonts w:hint="eastAsia" w:ascii="宋体" w:hAnsi="宋体" w:eastAsia="宋体" w:cs="宋体"/>
          <w:sz w:val="24"/>
        </w:rPr>
        <w:t>100.00元,大写壹佰元（售后不退）</w:t>
      </w:r>
      <w:r>
        <w:rPr>
          <w:rFonts w:hint="eastAsia" w:ascii="宋体" w:hAnsi="宋体" w:eastAsia="宋体" w:cs="宋体"/>
          <w:sz w:val="24"/>
          <w:lang w:eastAsia="zh-CN"/>
        </w:rPr>
        <w:t>】</w:t>
      </w:r>
      <w:r>
        <w:rPr>
          <w:rFonts w:hint="eastAsia" w:ascii="宋体" w:hAnsi="宋体" w:eastAsia="宋体" w:cs="宋体"/>
          <w:sz w:val="24"/>
        </w:rPr>
        <w:t>。</w:t>
      </w:r>
    </w:p>
    <w:p>
      <w:pPr>
        <w:spacing w:line="360" w:lineRule="auto"/>
        <w:ind w:firstLine="482" w:firstLineChars="200"/>
        <w:rPr>
          <w:rFonts w:hint="eastAsia" w:ascii="宋体" w:hAnsi="宋体" w:cs="宋体"/>
          <w:sz w:val="24"/>
        </w:rPr>
      </w:pPr>
      <w:r>
        <w:rPr>
          <w:rFonts w:hint="eastAsia" w:ascii="宋体" w:hAnsi="宋体" w:cs="宋体"/>
          <w:b/>
          <w:bCs/>
          <w:sz w:val="24"/>
        </w:rPr>
        <w:t>4.3交款方式：</w:t>
      </w:r>
      <w:r>
        <w:rPr>
          <w:rFonts w:hint="eastAsia" w:ascii="宋体" w:hAnsi="宋体" w:cs="宋体"/>
          <w:sz w:val="24"/>
        </w:rPr>
        <w:t>通过供应商的基本</w:t>
      </w:r>
      <w:r>
        <w:rPr>
          <w:rFonts w:hint="eastAsia" w:ascii="宋体" w:hAnsi="宋体" w:cs="宋体"/>
          <w:sz w:val="24"/>
          <w:lang w:eastAsia="zh-CN"/>
        </w:rPr>
        <w:t>存款账户转账</w:t>
      </w:r>
      <w:r>
        <w:rPr>
          <w:rFonts w:hint="eastAsia" w:ascii="宋体" w:hAnsi="宋体" w:cs="宋体"/>
          <w:sz w:val="24"/>
        </w:rPr>
        <w:t>支付。</w:t>
      </w:r>
    </w:p>
    <w:p>
      <w:pPr>
        <w:spacing w:line="360" w:lineRule="auto"/>
        <w:ind w:firstLine="480" w:firstLineChars="200"/>
        <w:rPr>
          <w:rFonts w:hint="eastAsia" w:ascii="宋体" w:hAnsi="宋体" w:cs="宋体"/>
          <w:sz w:val="24"/>
        </w:rPr>
      </w:pPr>
      <w:r>
        <w:rPr>
          <w:rFonts w:hint="eastAsia" w:ascii="宋体" w:hAnsi="宋体" w:cs="宋体"/>
          <w:sz w:val="24"/>
        </w:rPr>
        <w:t>收款单位：宜宾市清源水务集团有限公司</w:t>
      </w:r>
    </w:p>
    <w:p>
      <w:pPr>
        <w:spacing w:line="360" w:lineRule="auto"/>
        <w:ind w:firstLine="480" w:firstLineChars="200"/>
        <w:rPr>
          <w:rFonts w:hint="eastAsia" w:ascii="宋体" w:hAnsi="宋体" w:cs="宋体"/>
          <w:sz w:val="24"/>
        </w:rPr>
      </w:pPr>
      <w:r>
        <w:rPr>
          <w:rFonts w:hint="eastAsia" w:ascii="宋体" w:hAnsi="宋体" w:cs="宋体"/>
          <w:sz w:val="24"/>
        </w:rPr>
        <w:t>开户行：工商银行宜宾长江路支行</w:t>
      </w:r>
    </w:p>
    <w:p>
      <w:pPr>
        <w:spacing w:line="360" w:lineRule="auto"/>
        <w:ind w:firstLine="480" w:firstLineChars="200"/>
        <w:rPr>
          <w:rFonts w:hint="eastAsia" w:ascii="宋体" w:hAnsi="宋体" w:cs="宋体"/>
          <w:sz w:val="24"/>
        </w:rPr>
      </w:pPr>
      <w:r>
        <w:rPr>
          <w:rFonts w:hint="eastAsia" w:ascii="宋体" w:hAnsi="宋体" w:cs="宋体"/>
          <w:sz w:val="24"/>
        </w:rPr>
        <w:t>银行</w:t>
      </w:r>
      <w:r>
        <w:rPr>
          <w:rFonts w:hint="eastAsia" w:ascii="宋体" w:hAnsi="宋体" w:cs="宋体"/>
          <w:sz w:val="24"/>
          <w:lang w:eastAsia="zh-CN"/>
        </w:rPr>
        <w:t>账号</w:t>
      </w:r>
      <w:r>
        <w:rPr>
          <w:rFonts w:hint="eastAsia" w:ascii="宋体" w:hAnsi="宋体" w:cs="宋体"/>
          <w:sz w:val="24"/>
        </w:rPr>
        <w:t>： 2314 5052 0902 2102 569</w:t>
      </w:r>
    </w:p>
    <w:p>
      <w:pPr>
        <w:spacing w:line="360" w:lineRule="auto"/>
        <w:ind w:firstLine="480" w:firstLineChars="200"/>
        <w:rPr>
          <w:rFonts w:hint="eastAsia" w:ascii="宋体" w:hAnsi="宋体" w:cs="宋体"/>
          <w:sz w:val="24"/>
        </w:rPr>
      </w:pPr>
      <w:r>
        <w:rPr>
          <w:rFonts w:hint="eastAsia" w:ascii="宋体" w:hAnsi="宋体" w:cs="宋体"/>
          <w:sz w:val="24"/>
        </w:rPr>
        <w:t>跨行</w:t>
      </w:r>
      <w:r>
        <w:rPr>
          <w:rFonts w:hint="eastAsia" w:ascii="宋体" w:hAnsi="宋体" w:cs="宋体"/>
          <w:sz w:val="24"/>
          <w:lang w:eastAsia="zh-CN"/>
        </w:rPr>
        <w:t>转账</w:t>
      </w:r>
      <w:r>
        <w:rPr>
          <w:rFonts w:hint="eastAsia" w:ascii="宋体" w:hAnsi="宋体" w:cs="宋体"/>
          <w:sz w:val="24"/>
        </w:rPr>
        <w:t>有到账延迟可能，请</w:t>
      </w:r>
      <w:r>
        <w:rPr>
          <w:rFonts w:hint="eastAsia" w:ascii="宋体" w:hAnsi="宋体" w:cs="宋体"/>
          <w:sz w:val="24"/>
          <w:lang w:eastAsia="zh-CN"/>
        </w:rPr>
        <w:t>供应商</w:t>
      </w:r>
      <w:r>
        <w:rPr>
          <w:rFonts w:hint="eastAsia" w:ascii="宋体" w:hAnsi="宋体" w:cs="宋体"/>
          <w:sz w:val="24"/>
        </w:rPr>
        <w:t>根据具体情况适当提前1-2天交纳。</w:t>
      </w:r>
    </w:p>
    <w:p>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转账时请在转账凭证上注明：××××（项目名称）资料费。（重点提示：非基本账户转账须注明单位名称。）</w:t>
      </w:r>
    </w:p>
    <w:p>
      <w:pPr>
        <w:spacing w:line="360" w:lineRule="auto"/>
        <w:ind w:firstLine="480" w:firstLineChars="200"/>
        <w:rPr>
          <w:rFonts w:hint="eastAsia" w:ascii="宋体" w:hAnsi="宋体" w:cs="Arial"/>
          <w:sz w:val="24"/>
          <w:shd w:val="clear" w:color="auto" w:fill="auto"/>
        </w:rPr>
      </w:pPr>
      <w:r>
        <w:rPr>
          <w:rFonts w:hint="eastAsia" w:ascii="宋体" w:hAnsi="宋体" w:cs="宋体"/>
          <w:sz w:val="24"/>
        </w:rPr>
        <w:t>4.4</w:t>
      </w:r>
      <w:r>
        <w:rPr>
          <w:rFonts w:hint="eastAsia" w:ascii="宋体" w:hAnsi="宋体" w:cs="Arial"/>
          <w:sz w:val="24"/>
          <w:shd w:val="clear" w:color="auto" w:fill="auto"/>
        </w:rPr>
        <w:t>因供应商所提供资料不完整而产生的一切不利后果，均由供应商自行承担。</w:t>
      </w:r>
    </w:p>
    <w:p>
      <w:pPr>
        <w:spacing w:line="360" w:lineRule="auto"/>
        <w:ind w:firstLine="480" w:firstLineChars="200"/>
        <w:rPr>
          <w:rFonts w:hint="eastAsia" w:ascii="宋体" w:hAnsi="宋体" w:cs="宋体"/>
          <w:sz w:val="24"/>
        </w:rPr>
      </w:pPr>
      <w:r>
        <w:rPr>
          <w:rFonts w:hint="eastAsia" w:ascii="宋体" w:hAnsi="宋体" w:cs="宋体"/>
          <w:sz w:val="24"/>
        </w:rPr>
        <w:t>（注：如未收到采购人发送的</w:t>
      </w:r>
      <w:r>
        <w:rPr>
          <w:rFonts w:hint="eastAsia" w:ascii="宋体" w:hAnsi="宋体" w:cs="宋体"/>
          <w:sz w:val="24"/>
          <w:lang w:eastAsia="zh-CN"/>
        </w:rPr>
        <w:t>采购</w:t>
      </w:r>
      <w:r>
        <w:rPr>
          <w:rFonts w:hint="eastAsia" w:ascii="宋体" w:hAnsi="宋体" w:cs="宋体"/>
          <w:sz w:val="24"/>
        </w:rPr>
        <w:t>文件等相关资料，请及时致电告知。）</w:t>
      </w:r>
    </w:p>
    <w:p>
      <w:pPr>
        <w:spacing w:line="360" w:lineRule="auto"/>
        <w:ind w:firstLine="482" w:firstLineChars="200"/>
        <w:rPr>
          <w:rFonts w:hint="eastAsia" w:ascii="宋体" w:hAnsi="宋体" w:eastAsia="宋体"/>
          <w:b/>
          <w:color w:val="FF0000"/>
          <w:sz w:val="24"/>
          <w:u w:val="single"/>
          <w:lang w:eastAsia="zh-CN"/>
        </w:rPr>
      </w:pPr>
      <w:r>
        <w:rPr>
          <w:rFonts w:hint="eastAsia" w:ascii="宋体" w:hAnsi="宋体" w:cs="宋体"/>
          <w:b/>
          <w:bCs/>
          <w:sz w:val="24"/>
        </w:rPr>
        <w:t>5 响应文件递交</w:t>
      </w:r>
      <w:r>
        <w:rPr>
          <w:rFonts w:hint="eastAsia" w:ascii="宋体" w:hAnsi="宋体" w:cs="宋体"/>
          <w:b/>
          <w:bCs/>
          <w:sz w:val="24"/>
          <w:lang w:eastAsia="zh-CN"/>
        </w:rPr>
        <w:t>和开启</w:t>
      </w:r>
    </w:p>
    <w:p>
      <w:pPr>
        <w:spacing w:line="360" w:lineRule="auto"/>
        <w:ind w:firstLine="480" w:firstLineChars="200"/>
        <w:rPr>
          <w:rFonts w:ascii="宋体" w:hAnsi="宋体" w:cs="Arial"/>
          <w:color w:val="auto"/>
          <w:sz w:val="24"/>
          <w:u w:val="none"/>
        </w:rPr>
      </w:pPr>
      <w:r>
        <w:rPr>
          <w:rFonts w:hint="eastAsia" w:ascii="宋体" w:hAnsi="宋体" w:cs="Arial"/>
          <w:color w:val="auto"/>
          <w:sz w:val="24"/>
          <w:u w:val="none"/>
          <w:lang w:val="en-US" w:eastAsia="zh-CN"/>
        </w:rPr>
        <w:t>5.1</w:t>
      </w:r>
      <w:r>
        <w:rPr>
          <w:rFonts w:hint="eastAsia" w:ascii="宋体" w:hAnsi="宋体" w:cs="Arial"/>
          <w:color w:val="auto"/>
          <w:sz w:val="24"/>
          <w:u w:val="none"/>
        </w:rPr>
        <w:t>响应文件递交的截止时间（</w:t>
      </w:r>
      <w:r>
        <w:rPr>
          <w:rFonts w:hint="eastAsia" w:ascii="宋体" w:hAnsi="宋体" w:cs="Arial"/>
          <w:color w:val="auto"/>
          <w:sz w:val="24"/>
          <w:u w:val="none"/>
          <w:lang w:eastAsia="zh-CN"/>
        </w:rPr>
        <w:t>响应</w:t>
      </w:r>
      <w:r>
        <w:rPr>
          <w:rFonts w:hint="eastAsia" w:ascii="宋体" w:hAnsi="宋体" w:cs="Arial"/>
          <w:color w:val="auto"/>
          <w:sz w:val="24"/>
          <w:u w:val="none"/>
        </w:rPr>
        <w:t>截止时间，下同）为</w:t>
      </w:r>
      <w:r>
        <w:rPr>
          <w:rFonts w:hint="eastAsia" w:ascii="宋体" w:hAnsi="宋体" w:cs="Arial"/>
          <w:color w:val="auto"/>
          <w:sz w:val="24"/>
          <w:u w:val="none"/>
          <w:lang w:eastAsia="zh-CN"/>
        </w:rPr>
        <w:t>【</w:t>
      </w:r>
      <w:r>
        <w:rPr>
          <w:rFonts w:hint="eastAsia" w:ascii="宋体" w:hAnsi="宋体" w:cs="Arial"/>
          <w:color w:val="auto"/>
          <w:sz w:val="24"/>
          <w:u w:val="none"/>
        </w:rPr>
        <w:t>202</w:t>
      </w:r>
      <w:r>
        <w:rPr>
          <w:rFonts w:hint="eastAsia" w:ascii="宋体" w:hAnsi="宋体" w:cs="Arial"/>
          <w:color w:val="auto"/>
          <w:sz w:val="24"/>
          <w:u w:val="none"/>
          <w:lang w:val="en-US" w:eastAsia="zh-CN"/>
        </w:rPr>
        <w:t>1</w:t>
      </w:r>
      <w:r>
        <w:rPr>
          <w:rFonts w:hint="eastAsia" w:ascii="宋体" w:hAnsi="宋体" w:cs="Arial"/>
          <w:color w:val="auto"/>
          <w:sz w:val="24"/>
          <w:u w:val="none"/>
        </w:rPr>
        <w:t>年</w:t>
      </w:r>
      <w:r>
        <w:rPr>
          <w:rFonts w:hint="eastAsia" w:ascii="宋体" w:hAnsi="宋体" w:cs="Arial"/>
          <w:color w:val="auto"/>
          <w:sz w:val="24"/>
          <w:u w:val="none"/>
          <w:lang w:val="en-US" w:eastAsia="zh-CN"/>
        </w:rPr>
        <w:t>07</w:t>
      </w:r>
      <w:r>
        <w:rPr>
          <w:rFonts w:hint="eastAsia" w:ascii="宋体" w:hAnsi="宋体" w:cs="Arial"/>
          <w:color w:val="auto"/>
          <w:sz w:val="24"/>
          <w:u w:val="none"/>
        </w:rPr>
        <w:t>月</w:t>
      </w:r>
      <w:r>
        <w:rPr>
          <w:rFonts w:hint="eastAsia" w:ascii="宋体" w:hAnsi="宋体" w:cs="Arial"/>
          <w:color w:val="auto"/>
          <w:sz w:val="24"/>
          <w:u w:val="none"/>
          <w:lang w:val="en-US" w:eastAsia="zh-CN"/>
        </w:rPr>
        <w:t>07</w:t>
      </w:r>
      <w:r>
        <w:rPr>
          <w:rFonts w:hint="eastAsia" w:ascii="宋体" w:hAnsi="宋体" w:cs="Arial"/>
          <w:color w:val="auto"/>
          <w:sz w:val="24"/>
          <w:u w:val="none"/>
        </w:rPr>
        <w:t>日09时</w:t>
      </w:r>
      <w:r>
        <w:rPr>
          <w:rFonts w:hint="eastAsia" w:ascii="宋体" w:hAnsi="宋体" w:cs="Arial"/>
          <w:color w:val="auto"/>
          <w:sz w:val="24"/>
          <w:u w:val="none"/>
          <w:lang w:val="en-US" w:eastAsia="zh-CN"/>
        </w:rPr>
        <w:t>30</w:t>
      </w:r>
      <w:r>
        <w:rPr>
          <w:rFonts w:hint="eastAsia" w:ascii="宋体" w:hAnsi="宋体" w:cs="Arial"/>
          <w:color w:val="auto"/>
          <w:sz w:val="24"/>
          <w:u w:val="none"/>
        </w:rPr>
        <w:t>分</w:t>
      </w:r>
      <w:r>
        <w:rPr>
          <w:rFonts w:hint="eastAsia" w:ascii="宋体" w:hAnsi="宋体" w:cs="Arial"/>
          <w:color w:val="auto"/>
          <w:sz w:val="24"/>
          <w:u w:val="none"/>
          <w:lang w:eastAsia="zh-CN"/>
        </w:rPr>
        <w:t>】</w:t>
      </w:r>
      <w:r>
        <w:rPr>
          <w:rFonts w:hint="eastAsia" w:ascii="宋体" w:hAnsi="宋体" w:cs="Arial"/>
          <w:color w:val="auto"/>
          <w:sz w:val="24"/>
          <w:u w:val="none"/>
        </w:rPr>
        <w:t>。</w:t>
      </w:r>
    </w:p>
    <w:p>
      <w:pPr>
        <w:spacing w:line="360" w:lineRule="auto"/>
        <w:ind w:firstLine="480" w:firstLineChars="200"/>
        <w:rPr>
          <w:rFonts w:ascii="宋体" w:hAnsi="宋体" w:cs="Arial"/>
          <w:color w:val="auto"/>
          <w:sz w:val="24"/>
          <w:u w:val="none"/>
        </w:rPr>
      </w:pPr>
      <w:r>
        <w:rPr>
          <w:rFonts w:hint="eastAsia" w:ascii="宋体" w:hAnsi="宋体" w:cs="Arial"/>
          <w:color w:val="auto"/>
          <w:sz w:val="24"/>
          <w:u w:val="none"/>
          <w:lang w:val="en-US" w:eastAsia="zh-CN"/>
        </w:rPr>
        <w:t>5.2</w:t>
      </w:r>
      <w:r>
        <w:rPr>
          <w:rFonts w:hint="eastAsia" w:ascii="宋体" w:hAnsi="宋体" w:cs="Arial"/>
          <w:color w:val="auto"/>
          <w:sz w:val="24"/>
          <w:u w:val="none"/>
        </w:rPr>
        <w:t>响应文件</w:t>
      </w:r>
      <w:r>
        <w:rPr>
          <w:rFonts w:ascii="宋体" w:hAnsi="宋体" w:cs="Arial"/>
          <w:color w:val="auto"/>
          <w:sz w:val="24"/>
          <w:u w:val="none"/>
        </w:rPr>
        <w:t>递交方式：现场递交</w:t>
      </w:r>
      <w:r>
        <w:rPr>
          <w:rFonts w:hint="eastAsia" w:ascii="宋体" w:hAnsi="宋体" w:cs="Arial"/>
          <w:color w:val="auto"/>
          <w:sz w:val="24"/>
          <w:u w:val="none"/>
        </w:rPr>
        <w:t>。</w:t>
      </w:r>
    </w:p>
    <w:p>
      <w:pPr>
        <w:spacing w:line="360" w:lineRule="auto"/>
        <w:ind w:firstLine="480" w:firstLineChars="200"/>
        <w:rPr>
          <w:rFonts w:ascii="宋体" w:hAnsi="宋体" w:cs="Arial"/>
          <w:color w:val="auto"/>
          <w:sz w:val="24"/>
          <w:u w:val="none"/>
        </w:rPr>
      </w:pPr>
      <w:r>
        <w:rPr>
          <w:rFonts w:hint="eastAsia" w:ascii="宋体" w:hAnsi="宋体" w:cs="Arial"/>
          <w:color w:val="auto"/>
          <w:sz w:val="24"/>
          <w:u w:val="none"/>
          <w:lang w:val="en-US" w:eastAsia="zh-CN"/>
        </w:rPr>
        <w:t>5.3</w:t>
      </w:r>
      <w:r>
        <w:rPr>
          <w:rFonts w:hint="eastAsia" w:ascii="宋体" w:hAnsi="宋体" w:cs="Arial"/>
          <w:color w:val="auto"/>
          <w:sz w:val="24"/>
          <w:u w:val="none"/>
        </w:rPr>
        <w:t>递交</w:t>
      </w:r>
      <w:r>
        <w:rPr>
          <w:rFonts w:ascii="宋体" w:hAnsi="宋体" w:cs="Arial"/>
          <w:color w:val="auto"/>
          <w:sz w:val="24"/>
          <w:u w:val="none"/>
        </w:rPr>
        <w:t>地点为</w:t>
      </w:r>
      <w:r>
        <w:rPr>
          <w:rFonts w:hint="eastAsia" w:ascii="宋体" w:hAnsi="宋体" w:cs="Arial"/>
          <w:color w:val="auto"/>
          <w:sz w:val="24"/>
          <w:u w:val="none"/>
        </w:rPr>
        <w:t>：宜宾市清源水务集团有限公司2楼会议室（宜宾市南岸路源街1号）。</w:t>
      </w:r>
    </w:p>
    <w:p>
      <w:pPr>
        <w:spacing w:line="360" w:lineRule="auto"/>
        <w:ind w:firstLine="482" w:firstLineChars="200"/>
        <w:rPr>
          <w:rFonts w:hint="eastAsia" w:ascii="宋体" w:hAnsi="宋体" w:cs="Arial"/>
          <w:b/>
          <w:bCs/>
          <w:color w:val="auto"/>
          <w:sz w:val="24"/>
          <w:u w:val="none"/>
          <w:lang w:eastAsia="zh-CN"/>
        </w:rPr>
      </w:pPr>
      <w:r>
        <w:rPr>
          <w:rFonts w:hint="eastAsia" w:ascii="宋体" w:hAnsi="宋体" w:cs="Arial"/>
          <w:b/>
          <w:bCs/>
          <w:color w:val="auto"/>
          <w:sz w:val="24"/>
          <w:u w:val="none"/>
          <w:lang w:val="en-US" w:eastAsia="zh-CN"/>
        </w:rPr>
        <w:t>5.4响应文件</w:t>
      </w:r>
      <w:r>
        <w:rPr>
          <w:rFonts w:hint="eastAsia" w:ascii="宋体" w:hAnsi="宋体" w:cs="Arial"/>
          <w:b/>
          <w:bCs/>
          <w:color w:val="auto"/>
          <w:sz w:val="24"/>
          <w:u w:val="none"/>
          <w:lang w:eastAsia="zh-CN"/>
        </w:rPr>
        <w:t>不予受理情形：</w:t>
      </w:r>
    </w:p>
    <w:p>
      <w:pPr>
        <w:spacing w:line="360" w:lineRule="auto"/>
        <w:ind w:firstLine="480" w:firstLineChars="200"/>
        <w:rPr>
          <w:rFonts w:hint="eastAsia" w:ascii="宋体" w:hAnsi="宋体" w:cs="Arial"/>
          <w:color w:val="auto"/>
          <w:sz w:val="24"/>
          <w:u w:val="none"/>
          <w:lang w:eastAsia="zh-CN"/>
        </w:rPr>
      </w:pPr>
      <w:r>
        <w:rPr>
          <w:rFonts w:hint="eastAsia" w:ascii="宋体" w:hAnsi="宋体" w:cs="Arial"/>
          <w:color w:val="auto"/>
          <w:sz w:val="24"/>
          <w:u w:val="none"/>
          <w:lang w:val="en-US" w:eastAsia="zh-CN"/>
        </w:rPr>
        <w:t>5.4.1</w:t>
      </w:r>
      <w:r>
        <w:rPr>
          <w:rFonts w:hint="eastAsia" w:ascii="宋体" w:hAnsi="宋体" w:cs="Arial"/>
          <w:color w:val="auto"/>
          <w:sz w:val="24"/>
          <w:u w:val="none"/>
        </w:rPr>
        <w:t>响应文件逾期递交或未按指定方式递交或未送达指定地点</w:t>
      </w:r>
      <w:r>
        <w:rPr>
          <w:rFonts w:hint="eastAsia" w:ascii="宋体" w:hAnsi="宋体" w:cs="Arial"/>
          <w:color w:val="auto"/>
          <w:sz w:val="24"/>
          <w:u w:val="none"/>
          <w:lang w:eastAsia="zh-CN"/>
        </w:rPr>
        <w:t>；</w:t>
      </w:r>
    </w:p>
    <w:p>
      <w:pPr>
        <w:spacing w:line="360" w:lineRule="auto"/>
        <w:ind w:firstLine="480" w:firstLineChars="200"/>
        <w:rPr>
          <w:rFonts w:hint="default" w:ascii="宋体" w:hAnsi="宋体" w:cs="Arial"/>
          <w:color w:val="auto"/>
          <w:sz w:val="24"/>
          <w:u w:val="none"/>
          <w:lang w:val="en-US" w:eastAsia="zh-CN"/>
        </w:rPr>
      </w:pPr>
      <w:r>
        <w:rPr>
          <w:rFonts w:hint="eastAsia" w:ascii="宋体" w:hAnsi="宋体" w:cs="Arial"/>
          <w:color w:val="auto"/>
          <w:sz w:val="24"/>
          <w:u w:val="none"/>
          <w:lang w:val="en-US" w:eastAsia="zh-CN"/>
        </w:rPr>
        <w:t>5.4.2供应商未通过采购人获取采购文件而递交响应文件的。</w:t>
      </w:r>
    </w:p>
    <w:p>
      <w:pPr>
        <w:spacing w:line="360" w:lineRule="auto"/>
        <w:ind w:firstLine="480" w:firstLineChars="200"/>
        <w:rPr>
          <w:rFonts w:hint="default" w:ascii="宋体" w:hAnsi="宋体" w:eastAsia="宋体" w:cs="Arial"/>
          <w:color w:val="auto"/>
          <w:sz w:val="24"/>
          <w:u w:val="none"/>
          <w:lang w:val="en-US" w:eastAsia="zh-CN"/>
        </w:rPr>
      </w:pPr>
      <w:r>
        <w:rPr>
          <w:rFonts w:hint="eastAsia" w:ascii="宋体" w:hAnsi="宋体" w:cs="Arial"/>
          <w:color w:val="auto"/>
          <w:sz w:val="24"/>
          <w:u w:val="none"/>
          <w:lang w:val="en-US" w:eastAsia="zh-CN"/>
        </w:rPr>
        <w:t>5.5</w:t>
      </w:r>
      <w:r>
        <w:rPr>
          <w:rFonts w:hint="eastAsia" w:ascii="宋体" w:hAnsi="宋体" w:cs="Arial"/>
          <w:color w:val="auto"/>
          <w:sz w:val="24"/>
          <w:u w:val="none"/>
          <w:lang w:eastAsia="zh-CN"/>
        </w:rPr>
        <w:t>响应文件开启与递交截止时间的同一时间进行，地点为响应文件递交地点。递交响应文件的供应商均应参加开启会议，供应商未参加开启会议的，视为默认开启结果。</w:t>
      </w:r>
    </w:p>
    <w:p>
      <w:pPr>
        <w:spacing w:line="360" w:lineRule="auto"/>
        <w:ind w:firstLine="482" w:firstLineChars="200"/>
        <w:rPr>
          <w:rFonts w:hint="eastAsia" w:ascii="宋体" w:hAnsi="宋体" w:cs="宋体"/>
          <w:b/>
          <w:bCs/>
          <w:sz w:val="24"/>
        </w:rPr>
      </w:pPr>
      <w:r>
        <w:rPr>
          <w:rFonts w:hint="eastAsia" w:ascii="宋体" w:hAnsi="宋体" w:cs="宋体"/>
          <w:b/>
          <w:bCs/>
          <w:sz w:val="24"/>
          <w:lang w:val="en-US" w:eastAsia="zh-CN"/>
        </w:rPr>
        <w:t xml:space="preserve">6 </w:t>
      </w:r>
      <w:r>
        <w:rPr>
          <w:rFonts w:hint="eastAsia" w:ascii="宋体" w:hAnsi="宋体" w:cs="宋体"/>
          <w:b/>
          <w:bCs/>
          <w:sz w:val="24"/>
        </w:rPr>
        <w:t>发布公告媒介</w:t>
      </w:r>
    </w:p>
    <w:p>
      <w:pPr>
        <w:spacing w:line="360" w:lineRule="auto"/>
        <w:ind w:firstLine="480" w:firstLineChars="200"/>
        <w:rPr>
          <w:rFonts w:hint="eastAsia" w:ascii="宋体" w:hAnsi="宋体" w:cs="宋体"/>
          <w:sz w:val="24"/>
        </w:rPr>
      </w:pPr>
      <w:r>
        <w:rPr>
          <w:rFonts w:hint="eastAsia" w:ascii="宋体" w:hAnsi="宋体" w:cs="宋体"/>
          <w:sz w:val="24"/>
        </w:rPr>
        <w:t>本</w:t>
      </w:r>
      <w:r>
        <w:rPr>
          <w:rFonts w:hint="eastAsia" w:ascii="宋体" w:hAnsi="宋体" w:cs="宋体"/>
          <w:sz w:val="24"/>
          <w:lang w:eastAsia="zh-CN"/>
        </w:rPr>
        <w:t>询比采购</w:t>
      </w:r>
      <w:r>
        <w:rPr>
          <w:rFonts w:hint="eastAsia" w:ascii="宋体" w:hAnsi="宋体" w:cs="宋体"/>
          <w:sz w:val="24"/>
        </w:rPr>
        <w:t>公告在宜宾市E路阳光和采购人网站上同时发布。</w:t>
      </w:r>
    </w:p>
    <w:p>
      <w:pPr>
        <w:spacing w:line="360" w:lineRule="auto"/>
        <w:ind w:firstLine="482" w:firstLineChars="2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7疫情防控</w:t>
      </w:r>
    </w:p>
    <w:p>
      <w:pPr>
        <w:spacing w:line="360" w:lineRule="auto"/>
        <w:ind w:firstLine="480" w:firstLineChars="200"/>
        <w:rPr>
          <w:rFonts w:hint="eastAsia" w:ascii="宋体" w:hAnsi="宋体" w:eastAsia="宋体" w:cs="Arial"/>
          <w:color w:val="auto"/>
          <w:sz w:val="24"/>
          <w:lang w:val="en-US" w:eastAsia="zh-CN"/>
        </w:rPr>
      </w:pPr>
      <w:r>
        <w:rPr>
          <w:rFonts w:hint="eastAsia" w:ascii="宋体" w:hAnsi="宋体" w:eastAsia="宋体" w:cs="Arial"/>
          <w:color w:val="auto"/>
          <w:sz w:val="24"/>
          <w:lang w:val="en-US" w:eastAsia="zh-CN"/>
        </w:rPr>
        <w:t>7.1请参与此次投标的法定代表人或授权代理人进入清源水务公司务必佩戴口罩，自觉配合体温检测，接受“双码”（健康码、行程码）查验。凡体温超过37.3度及未接种新冠疫苗和健康码非绿色状态人员均不得进入清源水务公司，因此造成的一切不利后果均由投标人自行承担。</w:t>
      </w:r>
    </w:p>
    <w:p>
      <w:pPr>
        <w:spacing w:line="360" w:lineRule="auto"/>
        <w:ind w:firstLine="480" w:firstLineChars="200"/>
        <w:rPr>
          <w:rFonts w:hint="eastAsia" w:ascii="宋体" w:hAnsi="宋体" w:cs="宋体"/>
          <w:sz w:val="24"/>
        </w:rPr>
      </w:pPr>
      <w:r>
        <w:rPr>
          <w:rFonts w:hint="eastAsia" w:ascii="宋体" w:hAnsi="宋体" w:eastAsia="宋体" w:cs="Arial"/>
          <w:color w:val="auto"/>
          <w:sz w:val="24"/>
          <w:lang w:val="en-US" w:eastAsia="zh-CN"/>
        </w:rPr>
        <w:t xml:space="preserve">7.2参与此次现场投标的法定代表人或授权代理人需出示48小时内的核酸检测报告。未提供人员不得进入清源水务公司，因此造成的一切不利后果均由投标人自行承担。 </w:t>
      </w:r>
    </w:p>
    <w:p>
      <w:pPr>
        <w:spacing w:line="360" w:lineRule="auto"/>
        <w:ind w:firstLine="482" w:firstLineChars="200"/>
        <w:rPr>
          <w:rFonts w:hint="eastAsia" w:ascii="宋体" w:hAnsi="宋体" w:cs="宋体"/>
          <w:b/>
          <w:bCs/>
          <w:sz w:val="24"/>
        </w:rPr>
      </w:pPr>
      <w:r>
        <w:rPr>
          <w:rFonts w:hint="eastAsia" w:ascii="宋体" w:hAnsi="宋体" w:cs="宋体"/>
          <w:b/>
          <w:bCs/>
          <w:sz w:val="24"/>
          <w:lang w:val="en-US" w:eastAsia="zh-CN"/>
        </w:rPr>
        <w:t xml:space="preserve">8 </w:t>
      </w:r>
      <w:r>
        <w:rPr>
          <w:rFonts w:hint="eastAsia" w:ascii="宋体" w:hAnsi="宋体" w:cs="宋体"/>
          <w:b/>
          <w:bCs/>
          <w:sz w:val="24"/>
        </w:rPr>
        <w:t>联系方式</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招标人：宜宾市清源水务投资有限公司</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招标执行机构：宜宾市清源水务集团有限公司</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招标人地址：宜宾市叙州区南岸路源街1号</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联 系 人：【</w:t>
      </w:r>
      <w:r>
        <w:rPr>
          <w:rFonts w:hint="eastAsia" w:ascii="宋体" w:hAnsi="宋体" w:cs="宋体"/>
          <w:color w:val="auto"/>
          <w:sz w:val="24"/>
          <w:lang w:val="en-US" w:eastAsia="zh-CN"/>
        </w:rPr>
        <w:t>周女士</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联系电话： 0831-2331316</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电子邮箱：qyswztb@qq.com</w:t>
      </w:r>
    </w:p>
    <w:p>
      <w:pPr>
        <w:spacing w:line="360" w:lineRule="auto"/>
        <w:ind w:firstLine="480" w:firstLineChars="200"/>
        <w:jc w:val="right"/>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06</w:t>
      </w:r>
      <w:r>
        <w:rPr>
          <w:rFonts w:hint="eastAsia" w:ascii="宋体" w:hAnsi="宋体" w:cs="宋体"/>
          <w:sz w:val="24"/>
        </w:rPr>
        <w:t>月</w:t>
      </w:r>
      <w:r>
        <w:rPr>
          <w:rFonts w:hint="eastAsia" w:ascii="宋体" w:hAnsi="宋体" w:cs="宋体"/>
          <w:sz w:val="24"/>
          <w:lang w:val="en-US" w:eastAsia="zh-CN"/>
        </w:rPr>
        <w:t>21</w:t>
      </w:r>
      <w:r>
        <w:rPr>
          <w:rFonts w:hint="eastAsia" w:ascii="宋体" w:hAnsi="宋体" w:cs="宋体"/>
          <w:sz w:val="24"/>
        </w:rPr>
        <w:t>日</w:t>
      </w:r>
    </w:p>
    <w:p>
      <w:pPr>
        <w:spacing w:line="360" w:lineRule="auto"/>
        <w:rPr>
          <w:rFonts w:hint="eastAsia" w:ascii="仿宋" w:hAnsi="仿宋" w:eastAsia="仿宋"/>
          <w:sz w:val="24"/>
        </w:rPr>
      </w:pPr>
      <w:r>
        <w:rPr>
          <w:rFonts w:hint="eastAsia" w:ascii="仿宋" w:hAnsi="仿宋" w:eastAsia="仿宋"/>
          <w:sz w:val="24"/>
        </w:rPr>
        <w:t>附件：</w:t>
      </w:r>
    </w:p>
    <w:p>
      <w:pPr>
        <w:spacing w:before="100" w:beforeAutospacing="1" w:after="100" w:afterAutospacing="1"/>
        <w:jc w:val="center"/>
        <w:rPr>
          <w:rFonts w:hint="eastAsia" w:ascii="宋体" w:hAnsi="宋体" w:cs="宋体"/>
          <w:b/>
          <w:bCs/>
          <w:sz w:val="32"/>
          <w:szCs w:val="32"/>
        </w:rPr>
      </w:pPr>
      <w:r>
        <w:rPr>
          <w:rFonts w:hint="eastAsia" w:ascii="宋体" w:hAnsi="宋体" w:cs="宋体"/>
          <w:b/>
          <w:bCs/>
          <w:sz w:val="32"/>
          <w:szCs w:val="32"/>
        </w:rPr>
        <w:t>宜宾市清源水务集团有限公司招标采购文件资料费</w:t>
      </w:r>
    </w:p>
    <w:p>
      <w:pPr>
        <w:spacing w:before="100" w:beforeAutospacing="1" w:after="100" w:afterAutospacing="1"/>
        <w:jc w:val="right"/>
        <w:rPr>
          <w:rFonts w:hint="eastAsia" w:ascii="宋体" w:hAnsi="宋体" w:cs="宋体"/>
          <w:b/>
          <w:bCs/>
          <w:sz w:val="32"/>
          <w:szCs w:val="32"/>
        </w:rPr>
      </w:pPr>
      <w:r>
        <w:rPr>
          <w:rFonts w:hint="eastAsia" w:ascii="宋体" w:hAnsi="宋体" w:cs="宋体"/>
          <w:sz w:val="24"/>
        </w:rPr>
        <w:t>日期：20</w:t>
      </w:r>
      <w:r>
        <w:rPr>
          <w:rFonts w:hint="eastAsia" w:ascii="宋体" w:hAnsi="宋体" w:cs="宋体"/>
          <w:sz w:val="24"/>
          <w:lang w:val="en-US" w:eastAsia="zh-CN"/>
        </w:rPr>
        <w:t>22</w:t>
      </w:r>
      <w:r>
        <w:rPr>
          <w:rFonts w:hint="eastAsia" w:ascii="宋体" w:hAnsi="宋体" w:cs="宋体"/>
          <w:sz w:val="24"/>
        </w:rPr>
        <w:t>年   月   日</w:t>
      </w:r>
    </w:p>
    <w:tbl>
      <w:tblPr>
        <w:tblStyle w:val="2"/>
        <w:tblW w:w="901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3246"/>
        <w:gridCol w:w="4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09" w:type="dxa"/>
            <w:noWrap w:val="0"/>
            <w:vAlign w:val="center"/>
          </w:tcPr>
          <w:p>
            <w:pPr>
              <w:jc w:val="center"/>
              <w:rPr>
                <w:rFonts w:ascii="宋体" w:hAnsi="宋体" w:cs="宋体"/>
                <w:sz w:val="24"/>
              </w:rPr>
            </w:pPr>
            <w:r>
              <w:rPr>
                <w:rFonts w:hint="eastAsia" w:ascii="宋体" w:hAnsi="宋体" w:cs="宋体"/>
                <w:sz w:val="24"/>
              </w:rPr>
              <w:t>项目名称</w:t>
            </w:r>
          </w:p>
        </w:tc>
        <w:tc>
          <w:tcPr>
            <w:tcW w:w="7708" w:type="dxa"/>
            <w:gridSpan w:val="2"/>
            <w:noWrap w:val="0"/>
            <w:vAlign w:val="center"/>
          </w:tcPr>
          <w:p>
            <w:pPr>
              <w:rPr>
                <w:rFonts w:ascii="宋体" w:hAnsi="宋体" w:cs="宋体"/>
                <w:sz w:val="24"/>
              </w:rPr>
            </w:pPr>
            <w:r>
              <w:rPr>
                <w:rFonts w:hint="eastAsia" w:ascii="宋体" w:hAnsi="宋体" w:cs="宋体"/>
                <w:sz w:val="24"/>
              </w:rPr>
              <w:t>宜宾市清源水务集团有限公司</w:t>
            </w:r>
            <w:r>
              <w:rPr>
                <w:rFonts w:hint="eastAsia" w:ascii="宋体" w:hAnsi="宋体" w:cs="宋体"/>
                <w:sz w:val="24"/>
                <w:lang w:eastAsia="zh-CN"/>
              </w:rPr>
              <w:t>【</w:t>
            </w:r>
            <w:r>
              <w:rPr>
                <w:rFonts w:hint="eastAsia" w:ascii="宋体" w:hAnsi="宋体" w:cs="宋体"/>
                <w:sz w:val="24"/>
                <w:lang w:val="en-US" w:eastAsia="zh-CN"/>
              </w:rPr>
              <w:t xml:space="preserve">           </w:t>
            </w:r>
            <w:r>
              <w:rPr>
                <w:rFonts w:hint="eastAsia" w:ascii="宋体" w:hAnsi="宋体" w:cs="宋体"/>
                <w:sz w:val="24"/>
                <w:lang w:eastAsia="zh-CN"/>
              </w:rPr>
              <w:t>】</w:t>
            </w:r>
            <w:r>
              <w:rPr>
                <w:rFonts w:hint="eastAsia" w:ascii="宋体" w:hAnsi="宋体" w:cs="宋体"/>
                <w:sz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09" w:type="dxa"/>
            <w:noWrap w:val="0"/>
            <w:vAlign w:val="center"/>
          </w:tcPr>
          <w:p>
            <w:pPr>
              <w:jc w:val="center"/>
              <w:rPr>
                <w:rFonts w:ascii="宋体" w:hAnsi="宋体" w:cs="宋体"/>
                <w:sz w:val="24"/>
              </w:rPr>
            </w:pPr>
            <w:r>
              <w:rPr>
                <w:rFonts w:hint="eastAsia" w:ascii="宋体" w:hAnsi="宋体" w:cs="宋体"/>
                <w:sz w:val="24"/>
              </w:rPr>
              <w:t>资料费</w:t>
            </w:r>
          </w:p>
        </w:tc>
        <w:tc>
          <w:tcPr>
            <w:tcW w:w="7708" w:type="dxa"/>
            <w:gridSpan w:val="2"/>
            <w:noWrap w:val="0"/>
            <w:vAlign w:val="center"/>
          </w:tcPr>
          <w:p>
            <w:pPr>
              <w:jc w:val="left"/>
              <w:rPr>
                <w:rFonts w:hint="eastAsia" w:ascii="宋体" w:hAnsi="宋体" w:cs="宋体"/>
                <w:sz w:val="24"/>
              </w:rPr>
            </w:pPr>
            <w:r>
              <w:rPr>
                <w:rFonts w:hint="eastAsia" w:ascii="宋体" w:hAnsi="宋体" w:cs="宋体"/>
                <w:sz w:val="24"/>
              </w:rPr>
              <w:t>￥100元（大写：人民币壹佰元整）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09" w:type="dxa"/>
            <w:noWrap w:val="0"/>
            <w:vAlign w:val="center"/>
          </w:tcPr>
          <w:p>
            <w:pPr>
              <w:jc w:val="center"/>
              <w:rPr>
                <w:rFonts w:ascii="宋体" w:hAnsi="宋体" w:cs="宋体"/>
                <w:sz w:val="24"/>
              </w:rPr>
            </w:pPr>
            <w:r>
              <w:rPr>
                <w:rFonts w:hint="eastAsia" w:ascii="宋体" w:hAnsi="宋体" w:cs="宋体"/>
                <w:sz w:val="24"/>
              </w:rPr>
              <w:t>单位名称</w:t>
            </w:r>
          </w:p>
        </w:tc>
        <w:tc>
          <w:tcPr>
            <w:tcW w:w="7708" w:type="dxa"/>
            <w:gridSpan w:val="2"/>
            <w:noWrap w:val="0"/>
            <w:vAlign w:val="center"/>
          </w:tcPr>
          <w:p>
            <w:pPr>
              <w:jc w:val="center"/>
              <w:rPr>
                <w:rFonts w:ascii="宋体" w:hAnsi="宋体" w:cs="宋体"/>
                <w:sz w:val="24"/>
              </w:rPr>
            </w:pPr>
            <w:r>
              <w:rPr>
                <w:rFonts w:hint="eastAsia" w:ascii="宋体" w:hAnsi="宋体" w:cs="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17" w:type="dxa"/>
            <w:gridSpan w:val="3"/>
            <w:noWrap w:val="0"/>
            <w:vAlign w:val="center"/>
          </w:tcPr>
          <w:p>
            <w:pPr>
              <w:rPr>
                <w:rFonts w:ascii="宋体" w:hAnsi="宋体" w:cs="宋体"/>
                <w:sz w:val="24"/>
              </w:rPr>
            </w:pPr>
            <w:r>
              <w:rPr>
                <w:rFonts w:hint="eastAsia" w:ascii="宋体" w:hAnsi="宋体" w:cs="宋体"/>
                <w:sz w:val="24"/>
              </w:rPr>
              <w:t xml:space="preserve">法定代表人或其委托代理人签字：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4555" w:type="dxa"/>
            <w:gridSpan w:val="2"/>
            <w:noWrap w:val="0"/>
            <w:vAlign w:val="center"/>
          </w:tcPr>
          <w:p>
            <w:pPr>
              <w:rPr>
                <w:rFonts w:hint="eastAsia" w:ascii="宋体" w:hAnsi="宋体" w:cs="宋体"/>
                <w:sz w:val="24"/>
              </w:rPr>
            </w:pPr>
            <w:r>
              <w:rPr>
                <w:rFonts w:hint="eastAsia" w:ascii="宋体" w:hAnsi="宋体" w:cs="宋体"/>
                <w:sz w:val="24"/>
              </w:rPr>
              <w:t>联系电话：</w:t>
            </w:r>
          </w:p>
        </w:tc>
        <w:tc>
          <w:tcPr>
            <w:tcW w:w="4462" w:type="dxa"/>
            <w:noWrap w:val="0"/>
            <w:vAlign w:val="center"/>
          </w:tcPr>
          <w:p>
            <w:pPr>
              <w:rPr>
                <w:rFonts w:hint="eastAsia" w:ascii="宋体" w:hAnsi="宋体" w:cs="宋体"/>
                <w:sz w:val="24"/>
              </w:rPr>
            </w:pPr>
            <w:r>
              <w:rPr>
                <w:rFonts w:hint="eastAsia" w:ascii="宋体" w:hAnsi="宋体" w:cs="宋体"/>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17" w:type="dxa"/>
            <w:gridSpan w:val="3"/>
            <w:noWrap w:val="0"/>
            <w:vAlign w:val="center"/>
          </w:tcPr>
          <w:p>
            <w:pPr>
              <w:rPr>
                <w:rFonts w:ascii="宋体" w:hAnsi="宋体" w:cs="宋体"/>
                <w:sz w:val="24"/>
              </w:rPr>
            </w:pPr>
            <w:r>
              <w:rPr>
                <w:rFonts w:hint="eastAsia" w:ascii="宋体" w:hAnsi="宋体" w:cs="宋体"/>
                <w:sz w:val="24"/>
                <w:lang w:eastAsia="zh-CN"/>
              </w:rPr>
              <w:t>注：</w:t>
            </w:r>
            <w:r>
              <w:rPr>
                <w:rFonts w:hint="eastAsia" w:ascii="宋体" w:hAnsi="宋体" w:cs="宋体"/>
                <w:sz w:val="24"/>
              </w:rPr>
              <w:t>无论采购过程和结果如何，此费用不退。</w:t>
            </w:r>
          </w:p>
        </w:tc>
      </w:tr>
    </w:tbl>
    <w:p/>
    <w:p/>
    <w:p/>
    <w:p/>
    <w:p/>
    <w:p/>
    <w:p/>
    <w:p/>
    <w:p/>
    <w:p/>
    <w:p/>
    <w:p/>
    <w:p/>
    <w:p/>
    <w:p/>
    <w:p/>
    <w:p/>
    <w:p/>
    <w:p/>
    <w:p/>
    <w:p/>
    <w:p/>
    <w:p/>
    <w:tbl>
      <w:tblPr>
        <w:tblW w:w="8320" w:type="dxa"/>
        <w:tblInd w:w="93" w:type="dxa"/>
        <w:shd w:val="clear"/>
        <w:tblLayout w:type="autofit"/>
        <w:tblCellMar>
          <w:top w:w="0" w:type="dxa"/>
          <w:left w:w="108" w:type="dxa"/>
          <w:bottom w:w="0" w:type="dxa"/>
          <w:right w:w="108" w:type="dxa"/>
        </w:tblCellMar>
      </w:tblPr>
      <w:tblGrid>
        <w:gridCol w:w="665"/>
        <w:gridCol w:w="890"/>
        <w:gridCol w:w="2016"/>
        <w:gridCol w:w="1566"/>
        <w:gridCol w:w="1060"/>
        <w:gridCol w:w="1566"/>
        <w:gridCol w:w="666"/>
      </w:tblGrid>
      <w:tr>
        <w:tblPrEx>
          <w:tblCellMar>
            <w:top w:w="0" w:type="dxa"/>
            <w:left w:w="108" w:type="dxa"/>
            <w:bottom w:w="0" w:type="dxa"/>
            <w:right w:w="108" w:type="dxa"/>
          </w:tblCellMar>
        </w:tblPrEx>
        <w:trPr>
          <w:trHeight w:val="1938" w:hRule="atLeast"/>
        </w:trPr>
        <w:tc>
          <w:tcPr>
            <w:tcW w:w="8320" w:type="dxa"/>
            <w:gridSpan w:val="7"/>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bookmarkStart w:id="0" w:name="_GoBack"/>
            <w:r>
              <w:rPr>
                <w:rFonts w:hint="eastAsia" w:ascii="宋体" w:hAnsi="宋体" w:eastAsia="宋体" w:cs="宋体"/>
                <w:b/>
                <w:bCs/>
                <w:i w:val="0"/>
                <w:iCs w:val="0"/>
                <w:color w:val="000000"/>
                <w:kern w:val="0"/>
                <w:sz w:val="44"/>
                <w:szCs w:val="44"/>
                <w:u w:val="none"/>
                <w:bdr w:val="none" w:color="auto" w:sz="0" w:space="0"/>
                <w:lang w:val="en-US" w:eastAsia="zh-CN" w:bidi="ar"/>
              </w:rPr>
              <w:t>物资需求一览表</w:t>
            </w:r>
          </w:p>
        </w:tc>
      </w:tr>
      <w:tr>
        <w:tblPrEx>
          <w:shd w:val="clear"/>
          <w:tblCellMar>
            <w:top w:w="0" w:type="dxa"/>
            <w:left w:w="108" w:type="dxa"/>
            <w:bottom w:w="0" w:type="dxa"/>
            <w:right w:w="108" w:type="dxa"/>
          </w:tblCellMar>
        </w:tblPrEx>
        <w:trPr>
          <w:trHeight w:val="195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标段</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标的物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当年预计采购数量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首批采购数量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限价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预计全年费用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tblPrEx>
          <w:shd w:val="clear"/>
          <w:tblCellMar>
            <w:top w:w="0" w:type="dxa"/>
            <w:left w:w="108" w:type="dxa"/>
            <w:bottom w:w="0" w:type="dxa"/>
            <w:right w:w="108" w:type="dxa"/>
          </w:tblCellMar>
        </w:tblPrEx>
        <w:trPr>
          <w:trHeight w:val="286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PC桶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26元/个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182000.00元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D0784"/>
    <w:rsid w:val="1FE61E72"/>
    <w:rsid w:val="6EC87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2022-06-21T07:41:00Z</dcterms:created>
  <dc:creator>DELL</dc:creator>
  <cp:lastModifiedBy>WPS_1173570998</cp:lastModifiedBy>
  <dcterms:modified xsi:type="dcterms:W3CDTF">2022-06-21T09:18:10Z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E77909DC854543738954719F1B6F1E26</vt:lpwstr>
  </property>
</Properties>
</file>